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CCC" w:rsidRDefault="00510CCC" w:rsidP="00510CCC">
      <w:pPr>
        <w:pStyle w:val="berschrift1"/>
        <w:rPr>
          <w:rFonts w:cs="Arial"/>
          <w:color w:val="333333"/>
          <w:lang w:val="en"/>
        </w:rPr>
      </w:pPr>
      <w:r>
        <w:rPr>
          <w:rFonts w:cs="Arial"/>
          <w:color w:val="333333"/>
          <w:lang w:val="en"/>
        </w:rPr>
        <w:t xml:space="preserve">Doctoral </w:t>
      </w:r>
      <w:r w:rsidR="00332714">
        <w:rPr>
          <w:rFonts w:cs="Arial"/>
          <w:color w:val="333333"/>
          <w:lang w:val="en"/>
        </w:rPr>
        <w:t>Colloquium</w:t>
      </w:r>
      <w:r w:rsidR="00614608">
        <w:rPr>
          <w:rFonts w:cs="Arial"/>
          <w:color w:val="333333"/>
          <w:lang w:val="en"/>
        </w:rPr>
        <w:t xml:space="preserve"> (DC)</w:t>
      </w:r>
    </w:p>
    <w:p w:rsidR="00510CCC" w:rsidRDefault="00D93C2E" w:rsidP="00510CCC">
      <w:pPr>
        <w:pStyle w:val="berschrift2"/>
        <w:rPr>
          <w:rFonts w:ascii="inherit" w:hAnsi="inherit" w:cs="Arial"/>
          <w:color w:val="333333"/>
          <w:sz w:val="42"/>
          <w:szCs w:val="42"/>
          <w:lang w:val="en"/>
        </w:rPr>
      </w:pPr>
      <w:r>
        <w:rPr>
          <w:rFonts w:cs="Arial"/>
          <w:color w:val="333333"/>
          <w:sz w:val="42"/>
          <w:szCs w:val="42"/>
          <w:lang w:val="en"/>
        </w:rPr>
        <w:t>Purpose and Format</w:t>
      </w:r>
    </w:p>
    <w:p w:rsidR="00332714" w:rsidRPr="00510CCC" w:rsidRDefault="00332714" w:rsidP="00332714">
      <w:pPr>
        <w:spacing w:after="150" w:line="240" w:lineRule="auto"/>
        <w:rPr>
          <w:rFonts w:ascii="Open Sans" w:eastAsia="Times New Roman" w:hAnsi="Open Sans" w:cs="Arial"/>
          <w:color w:val="666666"/>
          <w:sz w:val="21"/>
          <w:szCs w:val="21"/>
          <w:lang w:val="en"/>
        </w:rPr>
      </w:pPr>
      <w:r w:rsidRPr="00510CCC">
        <w:rPr>
          <w:rFonts w:ascii="Open Sans" w:eastAsia="Times New Roman" w:hAnsi="Open Sans" w:cs="Arial"/>
          <w:color w:val="666666"/>
          <w:sz w:val="21"/>
          <w:szCs w:val="21"/>
          <w:lang w:val="en"/>
        </w:rPr>
        <w:t xml:space="preserve">The joint UbiComp / ISWC doctoral colloquium is a unique opportunity for PhD students to present their key concepts and ideas to a premier scientific audience and to receive high-quality feedback from excellent external reviewers, a global scientific audience, and some of the best of their peers. Lively discussions, insights and novel ideas, and new opportunities for cooperation between research groups may emerge from your </w:t>
      </w:r>
      <w:r w:rsidR="00FC2A0C">
        <w:rPr>
          <w:rFonts w:ascii="Open Sans" w:eastAsia="Times New Roman" w:hAnsi="Open Sans" w:cs="Arial"/>
          <w:color w:val="666666"/>
          <w:sz w:val="21"/>
          <w:szCs w:val="21"/>
          <w:lang w:val="en"/>
        </w:rPr>
        <w:t>p</w:t>
      </w:r>
      <w:r w:rsidRPr="00510CCC">
        <w:rPr>
          <w:rFonts w:ascii="Open Sans" w:eastAsia="Times New Roman" w:hAnsi="Open Sans" w:cs="Arial"/>
          <w:color w:val="666666"/>
          <w:sz w:val="21"/>
          <w:szCs w:val="21"/>
          <w:lang w:val="en"/>
        </w:rPr>
        <w:t xml:space="preserve">articipation. </w:t>
      </w:r>
    </w:p>
    <w:p w:rsidR="00332714" w:rsidRDefault="00332714" w:rsidP="00332714">
      <w:p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 xml:space="preserve">The </w:t>
      </w:r>
      <w:r w:rsidRPr="00510CCC">
        <w:rPr>
          <w:rFonts w:ascii="Open Sans" w:eastAsia="Times New Roman" w:hAnsi="Open Sans" w:cs="Arial"/>
          <w:color w:val="666666"/>
          <w:sz w:val="21"/>
          <w:szCs w:val="21"/>
          <w:lang w:val="en"/>
        </w:rPr>
        <w:t xml:space="preserve">PhD students </w:t>
      </w:r>
      <w:r>
        <w:rPr>
          <w:rFonts w:ascii="Open Sans" w:eastAsia="Times New Roman" w:hAnsi="Open Sans" w:cs="Arial"/>
          <w:color w:val="666666"/>
          <w:sz w:val="21"/>
          <w:szCs w:val="21"/>
          <w:lang w:val="en"/>
        </w:rPr>
        <w:t xml:space="preserve">will </w:t>
      </w:r>
      <w:r w:rsidRPr="00510CCC">
        <w:rPr>
          <w:rFonts w:ascii="Open Sans" w:eastAsia="Times New Roman" w:hAnsi="Open Sans" w:cs="Arial"/>
          <w:color w:val="666666"/>
          <w:sz w:val="21"/>
          <w:szCs w:val="21"/>
          <w:lang w:val="en"/>
        </w:rPr>
        <w:t xml:space="preserve">present, discuss and defend their work-in-progress or preliminary results in the ubiquitous computing or wearable computing fields at the doctoral colloquium. </w:t>
      </w:r>
    </w:p>
    <w:p w:rsidR="00332714" w:rsidRDefault="00332714" w:rsidP="00332714">
      <w:p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 xml:space="preserve">The schedule for this one-day workshop includes </w:t>
      </w:r>
    </w:p>
    <w:p w:rsidR="00332714" w:rsidRDefault="00614608" w:rsidP="00332714">
      <w:pPr>
        <w:pStyle w:val="Listenabsatz"/>
        <w:numPr>
          <w:ilvl w:val="0"/>
          <w:numId w:val="10"/>
        </w:numPr>
        <w:spacing w:after="150" w:line="240" w:lineRule="auto"/>
        <w:rPr>
          <w:rFonts w:ascii="Open Sans" w:eastAsia="Times New Roman" w:hAnsi="Open Sans" w:cs="Arial"/>
          <w:color w:val="666666"/>
          <w:sz w:val="21"/>
          <w:szCs w:val="21"/>
          <w:lang w:val="en"/>
        </w:rPr>
      </w:pPr>
      <w:r w:rsidRPr="00614608">
        <w:rPr>
          <w:rFonts w:ascii="Open Sans" w:eastAsia="Times New Roman" w:hAnsi="Open Sans" w:cs="Arial"/>
          <w:b/>
          <w:color w:val="666666"/>
          <w:sz w:val="21"/>
          <w:szCs w:val="21"/>
          <w:lang w:val="en"/>
        </w:rPr>
        <w:t>Sales Pitch:</w:t>
      </w:r>
      <w:r>
        <w:rPr>
          <w:rFonts w:ascii="Open Sans" w:eastAsia="Times New Roman" w:hAnsi="Open Sans" w:cs="Arial"/>
          <w:color w:val="666666"/>
          <w:sz w:val="21"/>
          <w:szCs w:val="21"/>
          <w:lang w:val="en"/>
        </w:rPr>
        <w:t xml:space="preserve"> </w:t>
      </w:r>
      <w:r w:rsidR="00332714" w:rsidRPr="00332714">
        <w:rPr>
          <w:rFonts w:ascii="Open Sans" w:eastAsia="Times New Roman" w:hAnsi="Open Sans" w:cs="Arial"/>
          <w:color w:val="666666"/>
          <w:sz w:val="21"/>
          <w:szCs w:val="21"/>
          <w:lang w:val="en"/>
        </w:rPr>
        <w:t xml:space="preserve">the challenge of presenting the essence of </w:t>
      </w:r>
      <w:r w:rsidR="00332714">
        <w:rPr>
          <w:rFonts w:ascii="Open Sans" w:eastAsia="Times New Roman" w:hAnsi="Open Sans" w:cs="Arial"/>
          <w:color w:val="666666"/>
          <w:sz w:val="21"/>
          <w:szCs w:val="21"/>
          <w:lang w:val="en"/>
        </w:rPr>
        <w:t>the</w:t>
      </w:r>
      <w:r w:rsidR="00332714" w:rsidRPr="00332714">
        <w:rPr>
          <w:rFonts w:ascii="Open Sans" w:eastAsia="Times New Roman" w:hAnsi="Open Sans" w:cs="Arial"/>
          <w:color w:val="666666"/>
          <w:sz w:val="21"/>
          <w:szCs w:val="21"/>
          <w:lang w:val="en"/>
        </w:rPr>
        <w:t xml:space="preserve"> PhD work in just 3 minutes</w:t>
      </w:r>
    </w:p>
    <w:p w:rsidR="00332714" w:rsidRDefault="00614608" w:rsidP="00332714">
      <w:pPr>
        <w:pStyle w:val="Listenabsatz"/>
        <w:numPr>
          <w:ilvl w:val="0"/>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b/>
          <w:color w:val="666666"/>
          <w:sz w:val="21"/>
          <w:szCs w:val="21"/>
          <w:lang w:val="en"/>
        </w:rPr>
        <w:t xml:space="preserve">Paper </w:t>
      </w:r>
      <w:r w:rsidRPr="00614608">
        <w:rPr>
          <w:rFonts w:ascii="Open Sans" w:eastAsia="Times New Roman" w:hAnsi="Open Sans" w:cs="Arial"/>
          <w:b/>
          <w:color w:val="666666"/>
          <w:sz w:val="21"/>
          <w:szCs w:val="21"/>
          <w:lang w:val="en"/>
        </w:rPr>
        <w:t>Presentations:</w:t>
      </w:r>
      <w:r>
        <w:rPr>
          <w:rFonts w:ascii="Open Sans" w:eastAsia="Times New Roman" w:hAnsi="Open Sans" w:cs="Arial"/>
          <w:color w:val="666666"/>
          <w:sz w:val="21"/>
          <w:szCs w:val="21"/>
          <w:lang w:val="en"/>
        </w:rPr>
        <w:t xml:space="preserve"> presentations of the juried, published DC papers by the authors</w:t>
      </w:r>
      <w:r w:rsidR="00332714">
        <w:rPr>
          <w:rFonts w:ascii="Open Sans" w:eastAsia="Times New Roman" w:hAnsi="Open Sans" w:cs="Arial"/>
          <w:color w:val="666666"/>
          <w:sz w:val="21"/>
          <w:szCs w:val="21"/>
          <w:lang w:val="en"/>
        </w:rPr>
        <w:t xml:space="preserve">, </w:t>
      </w:r>
      <w:r>
        <w:rPr>
          <w:rFonts w:ascii="Open Sans" w:eastAsia="Times New Roman" w:hAnsi="Open Sans" w:cs="Arial"/>
          <w:color w:val="666666"/>
          <w:sz w:val="21"/>
          <w:szCs w:val="21"/>
          <w:lang w:val="en"/>
        </w:rPr>
        <w:br/>
      </w:r>
      <w:r w:rsidR="00332714">
        <w:rPr>
          <w:rFonts w:ascii="Open Sans" w:eastAsia="Times New Roman" w:hAnsi="Open Sans" w:cs="Arial"/>
          <w:color w:val="666666"/>
          <w:sz w:val="21"/>
          <w:szCs w:val="21"/>
          <w:lang w:val="en"/>
        </w:rPr>
        <w:t xml:space="preserve">where </w:t>
      </w:r>
      <w:r>
        <w:rPr>
          <w:rFonts w:ascii="Open Sans" w:eastAsia="Times New Roman" w:hAnsi="Open Sans" w:cs="Arial"/>
          <w:color w:val="666666"/>
          <w:sz w:val="21"/>
          <w:szCs w:val="21"/>
          <w:lang w:val="en"/>
        </w:rPr>
        <w:t xml:space="preserve">the </w:t>
      </w:r>
      <w:r w:rsidR="00332714">
        <w:rPr>
          <w:rFonts w:ascii="Open Sans" w:eastAsia="Times New Roman" w:hAnsi="Open Sans" w:cs="Arial"/>
          <w:color w:val="666666"/>
          <w:sz w:val="21"/>
          <w:szCs w:val="21"/>
          <w:lang w:val="en"/>
        </w:rPr>
        <w:t xml:space="preserve">challenge </w:t>
      </w:r>
      <w:r>
        <w:rPr>
          <w:rFonts w:ascii="Open Sans" w:eastAsia="Times New Roman" w:hAnsi="Open Sans" w:cs="Arial"/>
          <w:color w:val="666666"/>
          <w:sz w:val="21"/>
          <w:szCs w:val="21"/>
          <w:lang w:val="en"/>
        </w:rPr>
        <w:t>is to provide maximum insight in a short amount of time, covering</w:t>
      </w:r>
    </w:p>
    <w:p w:rsidR="00332714" w:rsidRDefault="00332714" w:rsidP="008E6C6E">
      <w:pPr>
        <w:pStyle w:val="Listenabsatz"/>
        <w:numPr>
          <w:ilvl w:val="1"/>
          <w:numId w:val="10"/>
        </w:numPr>
        <w:spacing w:after="150" w:line="240" w:lineRule="auto"/>
        <w:rPr>
          <w:rFonts w:ascii="Open Sans" w:eastAsia="Times New Roman" w:hAnsi="Open Sans" w:cs="Arial"/>
          <w:color w:val="666666"/>
          <w:sz w:val="21"/>
          <w:szCs w:val="21"/>
          <w:lang w:val="en"/>
        </w:rPr>
      </w:pPr>
      <w:r w:rsidRPr="00332714">
        <w:rPr>
          <w:rFonts w:ascii="Open Sans" w:eastAsia="Times New Roman" w:hAnsi="Open Sans" w:cs="Arial"/>
          <w:color w:val="666666"/>
          <w:sz w:val="21"/>
          <w:szCs w:val="21"/>
          <w:lang w:val="en"/>
        </w:rPr>
        <w:t xml:space="preserve">the </w:t>
      </w:r>
      <w:r>
        <w:rPr>
          <w:rFonts w:ascii="Open Sans" w:eastAsia="Times New Roman" w:hAnsi="Open Sans" w:cs="Arial"/>
          <w:color w:val="666666"/>
          <w:sz w:val="21"/>
          <w:szCs w:val="21"/>
          <w:lang w:val="en"/>
        </w:rPr>
        <w:t>p</w:t>
      </w:r>
      <w:r w:rsidRPr="00510CCC">
        <w:rPr>
          <w:rFonts w:ascii="Open Sans" w:eastAsia="Times New Roman" w:hAnsi="Open Sans" w:cs="Arial"/>
          <w:color w:val="666666"/>
          <w:sz w:val="21"/>
          <w:szCs w:val="21"/>
          <w:lang w:val="en"/>
        </w:rPr>
        <w:t>roblem domain and specific problem(s) addressed</w:t>
      </w:r>
    </w:p>
    <w:p w:rsidR="00332714" w:rsidRPr="00510CCC" w:rsidRDefault="00332714" w:rsidP="008E6C6E">
      <w:pPr>
        <w:pStyle w:val="Listenabsatz"/>
        <w:numPr>
          <w:ilvl w:val="1"/>
          <w:numId w:val="10"/>
        </w:numPr>
        <w:spacing w:after="150" w:line="240" w:lineRule="auto"/>
        <w:rPr>
          <w:rFonts w:ascii="Open Sans" w:eastAsia="Times New Roman" w:hAnsi="Open Sans" w:cs="Arial"/>
          <w:color w:val="666666"/>
          <w:sz w:val="21"/>
          <w:szCs w:val="21"/>
          <w:lang w:val="en"/>
        </w:rPr>
      </w:pPr>
      <w:r w:rsidRPr="00332714">
        <w:rPr>
          <w:rFonts w:ascii="Open Sans" w:eastAsia="Times New Roman" w:hAnsi="Open Sans" w:cs="Arial"/>
          <w:color w:val="666666"/>
          <w:sz w:val="21"/>
          <w:szCs w:val="21"/>
          <w:lang w:val="en"/>
        </w:rPr>
        <w:t xml:space="preserve">a brief </w:t>
      </w:r>
      <w:r>
        <w:rPr>
          <w:rFonts w:ascii="Open Sans" w:eastAsia="Times New Roman" w:hAnsi="Open Sans" w:cs="Arial"/>
          <w:color w:val="666666"/>
          <w:sz w:val="21"/>
          <w:szCs w:val="21"/>
          <w:lang w:val="en"/>
        </w:rPr>
        <w:t>o</w:t>
      </w:r>
      <w:r w:rsidRPr="00510CCC">
        <w:rPr>
          <w:rFonts w:ascii="Open Sans" w:eastAsia="Times New Roman" w:hAnsi="Open Sans" w:cs="Arial"/>
          <w:color w:val="666666"/>
          <w:sz w:val="21"/>
          <w:szCs w:val="21"/>
          <w:lang w:val="en"/>
        </w:rPr>
        <w:t xml:space="preserve">verview of related work </w:t>
      </w:r>
    </w:p>
    <w:p w:rsidR="00332714" w:rsidRPr="00510CCC" w:rsidRDefault="00332714" w:rsidP="008E6C6E">
      <w:pPr>
        <w:pStyle w:val="Listenabsatz"/>
        <w:numPr>
          <w:ilvl w:val="1"/>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the m</w:t>
      </w:r>
      <w:r w:rsidRPr="00510CCC">
        <w:rPr>
          <w:rFonts w:ascii="Open Sans" w:eastAsia="Times New Roman" w:hAnsi="Open Sans" w:cs="Arial"/>
          <w:color w:val="666666"/>
          <w:sz w:val="21"/>
          <w:szCs w:val="21"/>
          <w:lang w:val="en"/>
        </w:rPr>
        <w:t>ethodological approach chosen</w:t>
      </w:r>
    </w:p>
    <w:p w:rsidR="00332714" w:rsidRPr="00510CCC" w:rsidRDefault="00332714" w:rsidP="008E6C6E">
      <w:pPr>
        <w:pStyle w:val="Listenabsatz"/>
        <w:numPr>
          <w:ilvl w:val="1"/>
          <w:numId w:val="10"/>
        </w:numPr>
        <w:spacing w:after="150" w:line="240" w:lineRule="auto"/>
        <w:rPr>
          <w:rFonts w:ascii="Open Sans" w:eastAsia="Times New Roman" w:hAnsi="Open Sans" w:cs="Arial"/>
          <w:b/>
          <w:color w:val="666666"/>
          <w:sz w:val="21"/>
          <w:szCs w:val="21"/>
          <w:lang w:val="en"/>
        </w:rPr>
      </w:pPr>
      <w:r w:rsidRPr="008E6C6E">
        <w:rPr>
          <w:rFonts w:ascii="Open Sans" w:eastAsia="Times New Roman" w:hAnsi="Open Sans" w:cs="Arial"/>
          <w:b/>
          <w:color w:val="666666"/>
          <w:sz w:val="21"/>
          <w:szCs w:val="21"/>
          <w:lang w:val="en"/>
        </w:rPr>
        <w:t>the scientifically novel, original key concepts</w:t>
      </w:r>
      <w:r w:rsidRPr="00510CCC">
        <w:rPr>
          <w:rFonts w:ascii="Open Sans" w:eastAsia="Times New Roman" w:hAnsi="Open Sans" w:cs="Arial"/>
          <w:b/>
          <w:color w:val="666666"/>
          <w:sz w:val="21"/>
          <w:szCs w:val="21"/>
          <w:lang w:val="en"/>
        </w:rPr>
        <w:t xml:space="preserve"> and corresponding hypothesis of the thesis</w:t>
      </w:r>
    </w:p>
    <w:p w:rsidR="00332714" w:rsidRPr="00510CCC" w:rsidRDefault="008E6C6E" w:rsidP="008E6C6E">
      <w:pPr>
        <w:pStyle w:val="Listenabsatz"/>
        <w:numPr>
          <w:ilvl w:val="1"/>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r</w:t>
      </w:r>
      <w:r w:rsidR="00332714" w:rsidRPr="00510CCC">
        <w:rPr>
          <w:rFonts w:ascii="Open Sans" w:eastAsia="Times New Roman" w:hAnsi="Open Sans" w:cs="Arial"/>
          <w:color w:val="666666"/>
          <w:sz w:val="21"/>
          <w:szCs w:val="21"/>
          <w:lang w:val="en"/>
        </w:rPr>
        <w:t>esearch carried out so far and planned ahead</w:t>
      </w:r>
    </w:p>
    <w:p w:rsidR="00332714" w:rsidRPr="00510CCC" w:rsidRDefault="008E6C6E" w:rsidP="008E6C6E">
      <w:pPr>
        <w:pStyle w:val="Listenabsatz"/>
        <w:numPr>
          <w:ilvl w:val="1"/>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e</w:t>
      </w:r>
      <w:r w:rsidR="00332714" w:rsidRPr="00510CCC">
        <w:rPr>
          <w:rFonts w:ascii="Open Sans" w:eastAsia="Times New Roman" w:hAnsi="Open Sans" w:cs="Arial"/>
          <w:color w:val="666666"/>
          <w:sz w:val="21"/>
          <w:szCs w:val="21"/>
          <w:lang w:val="en"/>
        </w:rPr>
        <w:t xml:space="preserve">valuation methods and </w:t>
      </w:r>
      <w:r>
        <w:rPr>
          <w:rFonts w:ascii="Open Sans" w:eastAsia="Times New Roman" w:hAnsi="Open Sans" w:cs="Arial"/>
          <w:color w:val="666666"/>
          <w:sz w:val="21"/>
          <w:szCs w:val="21"/>
          <w:lang w:val="en"/>
        </w:rPr>
        <w:t xml:space="preserve">past / future </w:t>
      </w:r>
      <w:r w:rsidR="00332714" w:rsidRPr="00510CCC">
        <w:rPr>
          <w:rFonts w:ascii="Open Sans" w:eastAsia="Times New Roman" w:hAnsi="Open Sans" w:cs="Arial"/>
          <w:color w:val="666666"/>
          <w:sz w:val="21"/>
          <w:szCs w:val="21"/>
          <w:lang w:val="en"/>
        </w:rPr>
        <w:t xml:space="preserve">steps </w:t>
      </w:r>
    </w:p>
    <w:p w:rsidR="00332714" w:rsidRDefault="008E6C6E" w:rsidP="008E6C6E">
      <w:pPr>
        <w:pStyle w:val="Listenabsatz"/>
        <w:numPr>
          <w:ilvl w:val="1"/>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c</w:t>
      </w:r>
      <w:r w:rsidR="00332714" w:rsidRPr="00510CCC">
        <w:rPr>
          <w:rFonts w:ascii="Open Sans" w:eastAsia="Times New Roman" w:hAnsi="Open Sans" w:cs="Arial"/>
          <w:color w:val="666666"/>
          <w:sz w:val="21"/>
          <w:szCs w:val="21"/>
          <w:lang w:val="en"/>
        </w:rPr>
        <w:t>ontribution in the field of ubiquitous computing</w:t>
      </w:r>
    </w:p>
    <w:p w:rsidR="008E6C6E" w:rsidRDefault="00614608" w:rsidP="008E6C6E">
      <w:pPr>
        <w:pStyle w:val="Listenabsatz"/>
        <w:numPr>
          <w:ilvl w:val="0"/>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Structured Feedback: oral and written feedback by the expert panel and peers</w:t>
      </w:r>
    </w:p>
    <w:p w:rsidR="00510CCC" w:rsidRDefault="00614608" w:rsidP="00510CCC">
      <w:pPr>
        <w:pStyle w:val="Listenabsatz"/>
        <w:numPr>
          <w:ilvl w:val="0"/>
          <w:numId w:val="10"/>
        </w:numPr>
        <w:spacing w:after="150" w:line="240" w:lineRule="auto"/>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General advice: best practices and tips of general use, mostly again by the expert panel members</w:t>
      </w:r>
    </w:p>
    <w:tbl>
      <w:tblPr>
        <w:tblStyle w:val="Tabellenraster"/>
        <w:tblW w:w="0" w:type="auto"/>
        <w:tblLook w:val="04A0" w:firstRow="1" w:lastRow="0" w:firstColumn="1" w:lastColumn="0" w:noHBand="0" w:noVBand="1"/>
      </w:tblPr>
      <w:tblGrid>
        <w:gridCol w:w="1555"/>
        <w:gridCol w:w="7841"/>
      </w:tblGrid>
      <w:tr w:rsidR="00AD26C8" w:rsidTr="00FC2A0C">
        <w:trPr>
          <w:trHeight w:val="283"/>
        </w:trPr>
        <w:tc>
          <w:tcPr>
            <w:tcW w:w="1555" w:type="dxa"/>
            <w:shd w:val="clear" w:color="auto" w:fill="FFF2CC" w:themeFill="accent4" w:themeFillTint="33"/>
            <w:vAlign w:val="center"/>
          </w:tcPr>
          <w:p w:rsidR="00FC2A0C" w:rsidRPr="00FC2A0C" w:rsidRDefault="00AD26C8" w:rsidP="00FC2A0C">
            <w:pPr>
              <w:rPr>
                <w:rFonts w:ascii="Open Sans" w:eastAsia="Times New Roman" w:hAnsi="Open Sans" w:cs="Arial"/>
                <w:b/>
                <w:color w:val="666666"/>
                <w:sz w:val="21"/>
                <w:szCs w:val="21"/>
                <w:lang w:val="en"/>
              </w:rPr>
            </w:pPr>
            <w:r w:rsidRPr="00FC2A0C">
              <w:rPr>
                <w:rFonts w:ascii="Open Sans" w:eastAsia="Times New Roman" w:hAnsi="Open Sans" w:cs="Arial"/>
                <w:b/>
                <w:color w:val="666666"/>
                <w:sz w:val="21"/>
                <w:szCs w:val="21"/>
                <w:lang w:val="en"/>
              </w:rPr>
              <w:t>Time</w:t>
            </w:r>
          </w:p>
        </w:tc>
        <w:tc>
          <w:tcPr>
            <w:tcW w:w="7841" w:type="dxa"/>
            <w:shd w:val="clear" w:color="auto" w:fill="FFF2CC" w:themeFill="accent4" w:themeFillTint="33"/>
            <w:vAlign w:val="center"/>
          </w:tcPr>
          <w:p w:rsidR="00AD26C8" w:rsidRPr="00FC2A0C" w:rsidRDefault="00AD26C8" w:rsidP="00FC2A0C">
            <w:pPr>
              <w:rPr>
                <w:rFonts w:ascii="Open Sans" w:eastAsia="Times New Roman" w:hAnsi="Open Sans" w:cs="Arial"/>
                <w:b/>
                <w:color w:val="666666"/>
                <w:sz w:val="21"/>
                <w:szCs w:val="21"/>
                <w:lang w:val="en"/>
              </w:rPr>
            </w:pPr>
            <w:r w:rsidRPr="00FC2A0C">
              <w:rPr>
                <w:rFonts w:ascii="Open Sans" w:eastAsia="Times New Roman" w:hAnsi="Open Sans" w:cs="Arial"/>
                <w:b/>
                <w:color w:val="666666"/>
                <w:sz w:val="21"/>
                <w:szCs w:val="21"/>
                <w:lang w:val="en"/>
              </w:rPr>
              <w:t>Agenda</w:t>
            </w:r>
          </w:p>
        </w:tc>
      </w:tr>
      <w:tr w:rsidR="00AD26C8" w:rsidTr="00FC2A0C">
        <w:trPr>
          <w:trHeight w:val="283"/>
        </w:trPr>
        <w:tc>
          <w:tcPr>
            <w:tcW w:w="1555" w:type="dxa"/>
            <w:vAlign w:val="center"/>
          </w:tcPr>
          <w:p w:rsidR="00AD26C8" w:rsidRDefault="00FC2A0C" w:rsidP="002046BE">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09.</w:t>
            </w:r>
            <w:r w:rsidR="002046BE">
              <w:rPr>
                <w:rFonts w:ascii="Open Sans" w:eastAsia="Times New Roman" w:hAnsi="Open Sans" w:cs="Arial"/>
                <w:color w:val="666666"/>
                <w:sz w:val="21"/>
                <w:szCs w:val="21"/>
                <w:lang w:val="en"/>
              </w:rPr>
              <w:t>30</w:t>
            </w:r>
            <w:r>
              <w:rPr>
                <w:rFonts w:ascii="Open Sans" w:eastAsia="Times New Roman" w:hAnsi="Open Sans" w:cs="Arial"/>
                <w:color w:val="666666"/>
                <w:sz w:val="21"/>
                <w:szCs w:val="21"/>
                <w:lang w:val="en"/>
              </w:rPr>
              <w:t xml:space="preserve"> – 09.</w:t>
            </w:r>
            <w:r w:rsidR="002046BE">
              <w:rPr>
                <w:rFonts w:ascii="Open Sans" w:eastAsia="Times New Roman" w:hAnsi="Open Sans" w:cs="Arial"/>
                <w:color w:val="666666"/>
                <w:sz w:val="21"/>
                <w:szCs w:val="21"/>
                <w:lang w:val="en"/>
              </w:rPr>
              <w:t>45</w:t>
            </w:r>
          </w:p>
        </w:tc>
        <w:tc>
          <w:tcPr>
            <w:tcW w:w="7841"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Welcome &amp; Organizational Announcements</w:t>
            </w:r>
          </w:p>
        </w:tc>
      </w:tr>
      <w:tr w:rsidR="00AD26C8" w:rsidTr="00FC2A0C">
        <w:trPr>
          <w:trHeight w:val="283"/>
        </w:trPr>
        <w:tc>
          <w:tcPr>
            <w:tcW w:w="1555" w:type="dxa"/>
            <w:vAlign w:val="center"/>
          </w:tcPr>
          <w:p w:rsidR="00AD26C8" w:rsidRDefault="002046BE" w:rsidP="002046BE">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09.45</w:t>
            </w:r>
            <w:r w:rsidR="00FC2A0C">
              <w:rPr>
                <w:rFonts w:ascii="Open Sans" w:eastAsia="Times New Roman" w:hAnsi="Open Sans" w:cs="Arial"/>
                <w:color w:val="666666"/>
                <w:sz w:val="21"/>
                <w:szCs w:val="21"/>
                <w:lang w:val="en"/>
              </w:rPr>
              <w:t xml:space="preserve"> – 10.</w:t>
            </w:r>
            <w:r>
              <w:rPr>
                <w:rFonts w:ascii="Open Sans" w:eastAsia="Times New Roman" w:hAnsi="Open Sans" w:cs="Arial"/>
                <w:color w:val="666666"/>
                <w:sz w:val="21"/>
                <w:szCs w:val="21"/>
                <w:lang w:val="en"/>
              </w:rPr>
              <w:t>15</w:t>
            </w:r>
          </w:p>
        </w:tc>
        <w:tc>
          <w:tcPr>
            <w:tcW w:w="7841"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Sales Pitch 1-9</w:t>
            </w:r>
          </w:p>
        </w:tc>
      </w:tr>
      <w:tr w:rsidR="00AD26C8" w:rsidTr="00FC2A0C">
        <w:trPr>
          <w:trHeight w:val="283"/>
        </w:trPr>
        <w:tc>
          <w:tcPr>
            <w:tcW w:w="1555" w:type="dxa"/>
            <w:vAlign w:val="center"/>
          </w:tcPr>
          <w:p w:rsidR="00AD26C8" w:rsidRDefault="002046BE"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10.15</w:t>
            </w:r>
            <w:r w:rsidR="00FC2A0C">
              <w:rPr>
                <w:rFonts w:ascii="Open Sans" w:eastAsia="Times New Roman" w:hAnsi="Open Sans" w:cs="Arial"/>
                <w:color w:val="666666"/>
                <w:sz w:val="21"/>
                <w:szCs w:val="21"/>
                <w:lang w:val="en"/>
              </w:rPr>
              <w:t xml:space="preserve"> – 10.30</w:t>
            </w:r>
          </w:p>
        </w:tc>
        <w:tc>
          <w:tcPr>
            <w:tcW w:w="7841" w:type="dxa"/>
            <w:vAlign w:val="center"/>
          </w:tcPr>
          <w:p w:rsidR="00AD26C8" w:rsidRDefault="002046BE"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General Advice 1</w:t>
            </w:r>
          </w:p>
        </w:tc>
      </w:tr>
      <w:tr w:rsidR="00AD26C8" w:rsidTr="00FC2A0C">
        <w:trPr>
          <w:trHeight w:val="283"/>
        </w:trPr>
        <w:tc>
          <w:tcPr>
            <w:tcW w:w="1555"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10.30 – 11.00</w:t>
            </w:r>
          </w:p>
        </w:tc>
        <w:tc>
          <w:tcPr>
            <w:tcW w:w="7841"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Coffee Break</w:t>
            </w:r>
          </w:p>
        </w:tc>
      </w:tr>
      <w:tr w:rsidR="00AD26C8" w:rsidTr="00FC2A0C">
        <w:trPr>
          <w:trHeight w:val="283"/>
        </w:trPr>
        <w:tc>
          <w:tcPr>
            <w:tcW w:w="1555"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11.00 – 12.30</w:t>
            </w:r>
          </w:p>
        </w:tc>
        <w:tc>
          <w:tcPr>
            <w:tcW w:w="7841" w:type="dxa"/>
            <w:vAlign w:val="center"/>
          </w:tcPr>
          <w:p w:rsidR="00AD26C8" w:rsidRDefault="002046BE"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Presentations &amp; Feedback</w:t>
            </w:r>
            <w:r>
              <w:rPr>
                <w:rFonts w:ascii="Open Sans" w:eastAsia="Times New Roman" w:hAnsi="Open Sans" w:cs="Arial"/>
                <w:color w:val="666666"/>
                <w:sz w:val="21"/>
                <w:szCs w:val="21"/>
                <w:lang w:val="en"/>
              </w:rPr>
              <w:t xml:space="preserve"> 1-3</w:t>
            </w:r>
          </w:p>
        </w:tc>
      </w:tr>
      <w:tr w:rsidR="00AD26C8" w:rsidTr="00FC2A0C">
        <w:trPr>
          <w:trHeight w:val="283"/>
        </w:trPr>
        <w:tc>
          <w:tcPr>
            <w:tcW w:w="1555"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12.30 – 14.00</w:t>
            </w:r>
          </w:p>
        </w:tc>
        <w:tc>
          <w:tcPr>
            <w:tcW w:w="7841"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Lunch Break</w:t>
            </w:r>
          </w:p>
        </w:tc>
      </w:tr>
      <w:tr w:rsidR="00AD26C8" w:rsidTr="00FC2A0C">
        <w:trPr>
          <w:trHeight w:val="283"/>
        </w:trPr>
        <w:tc>
          <w:tcPr>
            <w:tcW w:w="1555"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14.00 – 15.30</w:t>
            </w:r>
          </w:p>
        </w:tc>
        <w:tc>
          <w:tcPr>
            <w:tcW w:w="7841" w:type="dxa"/>
            <w:vAlign w:val="center"/>
          </w:tcPr>
          <w:p w:rsidR="00AD26C8"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Presentations &amp; Feedback 4-6</w:t>
            </w:r>
          </w:p>
        </w:tc>
      </w:tr>
      <w:tr w:rsidR="00FC2A0C" w:rsidTr="00FC2A0C">
        <w:trPr>
          <w:trHeight w:val="283"/>
        </w:trPr>
        <w:tc>
          <w:tcPr>
            <w:tcW w:w="1555"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15.30 – 16.00</w:t>
            </w:r>
          </w:p>
        </w:tc>
        <w:tc>
          <w:tcPr>
            <w:tcW w:w="7841"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Coffee Break</w:t>
            </w:r>
          </w:p>
        </w:tc>
      </w:tr>
      <w:tr w:rsidR="00FC2A0C" w:rsidTr="00FC2A0C">
        <w:trPr>
          <w:trHeight w:val="283"/>
        </w:trPr>
        <w:tc>
          <w:tcPr>
            <w:tcW w:w="1555"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16.00 – 17.30</w:t>
            </w:r>
          </w:p>
        </w:tc>
        <w:tc>
          <w:tcPr>
            <w:tcW w:w="7841"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Presentations &amp; Feedback 7-9</w:t>
            </w:r>
          </w:p>
        </w:tc>
      </w:tr>
      <w:tr w:rsidR="00FC2A0C" w:rsidTr="00FC2A0C">
        <w:trPr>
          <w:trHeight w:val="283"/>
        </w:trPr>
        <w:tc>
          <w:tcPr>
            <w:tcW w:w="1555"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17.30 – 18.30</w:t>
            </w:r>
          </w:p>
        </w:tc>
        <w:tc>
          <w:tcPr>
            <w:tcW w:w="7841" w:type="dxa"/>
            <w:vAlign w:val="center"/>
          </w:tcPr>
          <w:p w:rsidR="00FC2A0C" w:rsidRDefault="00FC2A0C" w:rsidP="00FC2A0C">
            <w:pPr>
              <w:rPr>
                <w:rFonts w:ascii="Open Sans" w:eastAsia="Times New Roman" w:hAnsi="Open Sans" w:cs="Arial"/>
                <w:color w:val="666666"/>
                <w:sz w:val="21"/>
                <w:szCs w:val="21"/>
                <w:lang w:val="en"/>
              </w:rPr>
            </w:pPr>
            <w:r>
              <w:rPr>
                <w:rFonts w:ascii="Open Sans" w:eastAsia="Times New Roman" w:hAnsi="Open Sans" w:cs="Arial"/>
                <w:color w:val="666666"/>
                <w:sz w:val="21"/>
                <w:szCs w:val="21"/>
                <w:lang w:val="en"/>
              </w:rPr>
              <w:t>General Advice 2</w:t>
            </w:r>
          </w:p>
        </w:tc>
      </w:tr>
    </w:tbl>
    <w:p w:rsidR="00AD26C8" w:rsidRPr="00AD26C8" w:rsidRDefault="00AD26C8" w:rsidP="00AD26C8">
      <w:pPr>
        <w:spacing w:after="150" w:line="240" w:lineRule="auto"/>
        <w:rPr>
          <w:rFonts w:ascii="Open Sans" w:eastAsia="Times New Roman" w:hAnsi="Open Sans" w:cs="Arial"/>
          <w:color w:val="666666"/>
          <w:sz w:val="21"/>
          <w:szCs w:val="21"/>
          <w:lang w:val="en"/>
        </w:rPr>
      </w:pPr>
    </w:p>
    <w:p w:rsidR="00510CCC" w:rsidRDefault="00D93C2E" w:rsidP="00510CCC">
      <w:pPr>
        <w:pStyle w:val="berschrift2"/>
        <w:rPr>
          <w:rFonts w:ascii="inherit" w:hAnsi="inherit" w:cs="Arial"/>
          <w:color w:val="333333"/>
          <w:sz w:val="42"/>
          <w:szCs w:val="42"/>
          <w:lang w:val="en"/>
        </w:rPr>
      </w:pPr>
      <w:r>
        <w:rPr>
          <w:rFonts w:cs="Arial"/>
          <w:color w:val="333333"/>
          <w:sz w:val="42"/>
          <w:szCs w:val="42"/>
          <w:lang w:val="en"/>
        </w:rPr>
        <w:t>Philosophy</w:t>
      </w:r>
    </w:p>
    <w:p w:rsidR="00332714" w:rsidRPr="002046BE" w:rsidRDefault="00332714" w:rsidP="002046BE">
      <w:pPr>
        <w:pStyle w:val="KeinLeerraum"/>
      </w:pPr>
      <w:r w:rsidRPr="002046BE">
        <w:t xml:space="preserve">This year we had a record number of submissions and had to adhere strictly to our criteria. In order to improve the quality and the added value of the Doctoral School, the DC committee discussed the experience gained from previous Ubicomp Doctoral Schools and came to the conclusion that we should prefer sufficient time for each participant over a maximum of accepted participants. This way, we want to maximize the benefit that a participant can draw from the particular setup of a DC - as opposed to "just presenting another paper" </w:t>
      </w:r>
      <w:r w:rsidR="00D93C2E" w:rsidRPr="002046BE">
        <w:t xml:space="preserve">(a paper </w:t>
      </w:r>
      <w:r w:rsidRPr="002046BE">
        <w:t>which, in academic terms, would be of very limited value</w:t>
      </w:r>
      <w:r w:rsidR="00D93C2E" w:rsidRPr="002046BE">
        <w:t>)</w:t>
      </w:r>
      <w:r w:rsidRPr="002046BE">
        <w:t>.</w:t>
      </w:r>
    </w:p>
    <w:p w:rsidR="00332714" w:rsidRPr="002046BE" w:rsidRDefault="00332714" w:rsidP="002046BE">
      <w:pPr>
        <w:spacing w:after="150" w:line="240" w:lineRule="auto"/>
        <w:rPr>
          <w:rFonts w:ascii="Open Sans" w:eastAsia="Times New Roman" w:hAnsi="Open Sans" w:cs="Arial"/>
          <w:color w:val="666666"/>
          <w:sz w:val="21"/>
          <w:szCs w:val="21"/>
          <w:lang w:val="en"/>
        </w:rPr>
      </w:pPr>
      <w:r w:rsidRPr="00D93C2E">
        <w:rPr>
          <w:rFonts w:ascii="Open Sans" w:eastAsia="Times New Roman" w:hAnsi="Open Sans" w:cs="Arial"/>
          <w:color w:val="666666"/>
          <w:sz w:val="21"/>
          <w:szCs w:val="21"/>
          <w:lang w:val="en"/>
        </w:rPr>
        <w:t>Given the limited time for the DC (one day), we could only accept a low number of papers. As a consequence, we had to imply very strict rules in light of the room for accepting papers. In particular, we considered not only the quality of the research presented, but also:</w:t>
      </w:r>
    </w:p>
    <w:p w:rsidR="00D93C2E" w:rsidRDefault="00332714" w:rsidP="00332714">
      <w:pPr>
        <w:pStyle w:val="Listenabsatz"/>
        <w:numPr>
          <w:ilvl w:val="0"/>
          <w:numId w:val="10"/>
        </w:numPr>
        <w:spacing w:after="150" w:line="240" w:lineRule="auto"/>
        <w:rPr>
          <w:rFonts w:ascii="Open Sans" w:eastAsia="Times New Roman" w:hAnsi="Open Sans" w:cs="Arial"/>
          <w:color w:val="666666"/>
          <w:sz w:val="21"/>
          <w:szCs w:val="21"/>
          <w:lang w:val="en"/>
        </w:rPr>
      </w:pPr>
      <w:r w:rsidRPr="00D93C2E">
        <w:rPr>
          <w:rFonts w:ascii="Open Sans" w:eastAsia="Times New Roman" w:hAnsi="Open Sans" w:cs="Arial"/>
          <w:color w:val="666666"/>
          <w:sz w:val="21"/>
          <w:szCs w:val="21"/>
          <w:lang w:val="en"/>
        </w:rPr>
        <w:t>the point in time in the course of a PhD - Late enough such that the PhD has taken shape and valuable feedback can be given, early enough such that the advice can still have a major impact</w:t>
      </w:r>
    </w:p>
    <w:p w:rsidR="00D93C2E" w:rsidRDefault="00332714" w:rsidP="00332714">
      <w:pPr>
        <w:pStyle w:val="Listenabsatz"/>
        <w:numPr>
          <w:ilvl w:val="0"/>
          <w:numId w:val="10"/>
        </w:numPr>
        <w:spacing w:after="150" w:line="240" w:lineRule="auto"/>
        <w:rPr>
          <w:rFonts w:ascii="Open Sans" w:eastAsia="Times New Roman" w:hAnsi="Open Sans" w:cs="Arial"/>
          <w:color w:val="666666"/>
          <w:sz w:val="21"/>
          <w:szCs w:val="21"/>
          <w:lang w:val="en"/>
        </w:rPr>
      </w:pPr>
      <w:r w:rsidRPr="00D93C2E">
        <w:rPr>
          <w:rFonts w:ascii="Open Sans" w:eastAsia="Times New Roman" w:hAnsi="Open Sans" w:cs="Arial"/>
          <w:color w:val="666666"/>
          <w:sz w:val="21"/>
          <w:szCs w:val="21"/>
          <w:lang w:val="en"/>
        </w:rPr>
        <w:t>the topical fit with Ubicomp - DC papers had to be even closer to the c</w:t>
      </w:r>
      <w:r w:rsidR="00D93C2E">
        <w:rPr>
          <w:rFonts w:ascii="Open Sans" w:eastAsia="Times New Roman" w:hAnsi="Open Sans" w:cs="Arial"/>
          <w:color w:val="666666"/>
          <w:sz w:val="21"/>
          <w:szCs w:val="21"/>
          <w:lang w:val="en"/>
        </w:rPr>
        <w:t>ore of UbiComp than main papers</w:t>
      </w:r>
    </w:p>
    <w:p w:rsidR="00332714" w:rsidRPr="002046BE" w:rsidRDefault="00332714" w:rsidP="00332714">
      <w:pPr>
        <w:pStyle w:val="Listenabsatz"/>
        <w:numPr>
          <w:ilvl w:val="0"/>
          <w:numId w:val="10"/>
        </w:numPr>
        <w:spacing w:after="150" w:line="240" w:lineRule="auto"/>
        <w:rPr>
          <w:rFonts w:ascii="Open Sans" w:eastAsia="Times New Roman" w:hAnsi="Open Sans" w:cs="Arial"/>
          <w:color w:val="666666"/>
          <w:sz w:val="21"/>
          <w:szCs w:val="21"/>
          <w:lang w:val="en"/>
        </w:rPr>
      </w:pPr>
      <w:r w:rsidRPr="00D93C2E">
        <w:rPr>
          <w:rFonts w:ascii="Open Sans" w:eastAsia="Times New Roman" w:hAnsi="Open Sans" w:cs="Arial"/>
          <w:color w:val="666666"/>
          <w:sz w:val="21"/>
          <w:lang w:val="en"/>
        </w:rPr>
        <w:t>the description of the overall research plan - Proposed research should have an impact that goes way beyond one or few individual papers, but accomplishes the goals of a high quality PhD thesis in Ubicomp.</w:t>
      </w:r>
    </w:p>
    <w:p w:rsidR="00510CCC" w:rsidRDefault="00D93C2E" w:rsidP="00332714">
      <w:pPr>
        <w:pStyle w:val="berschrift2"/>
        <w:rPr>
          <w:rFonts w:ascii="inherit" w:hAnsi="inherit" w:cs="Arial"/>
          <w:color w:val="333333"/>
          <w:sz w:val="42"/>
          <w:szCs w:val="42"/>
          <w:lang w:val="en"/>
        </w:rPr>
      </w:pPr>
      <w:r>
        <w:rPr>
          <w:rFonts w:cs="Arial"/>
          <w:color w:val="333333"/>
          <w:sz w:val="42"/>
          <w:szCs w:val="42"/>
          <w:lang w:val="en"/>
        </w:rPr>
        <w:t>Participating PhD Students and Topics</w:t>
      </w:r>
    </w:p>
    <w:tbl>
      <w:tblPr>
        <w:tblStyle w:val="Tabellenraster"/>
        <w:tblW w:w="0" w:type="auto"/>
        <w:tblLook w:val="04A0" w:firstRow="1" w:lastRow="0" w:firstColumn="1" w:lastColumn="0" w:noHBand="0" w:noVBand="1"/>
      </w:tblPr>
      <w:tblGrid>
        <w:gridCol w:w="7083"/>
        <w:gridCol w:w="2313"/>
      </w:tblGrid>
      <w:tr w:rsidR="00AD26C8" w:rsidRPr="00AD26C8" w:rsidTr="002046BE">
        <w:trPr>
          <w:trHeight w:val="290"/>
        </w:trPr>
        <w:tc>
          <w:tcPr>
            <w:tcW w:w="7083" w:type="dxa"/>
            <w:shd w:val="clear" w:color="auto" w:fill="FFF2CC" w:themeFill="accent4" w:themeFillTint="33"/>
            <w:noWrap/>
            <w:hideMark/>
          </w:tcPr>
          <w:p w:rsidR="00AD26C8" w:rsidRPr="002046BE" w:rsidRDefault="00AD26C8" w:rsidP="002046BE">
            <w:pPr>
              <w:rPr>
                <w:rFonts w:ascii="Open Sans" w:eastAsia="Times New Roman" w:hAnsi="Open Sans" w:cs="Arial"/>
                <w:b/>
                <w:color w:val="666666"/>
                <w:sz w:val="21"/>
                <w:szCs w:val="21"/>
                <w:lang w:val="en"/>
              </w:rPr>
            </w:pPr>
            <w:r w:rsidRPr="002046BE">
              <w:rPr>
                <w:rFonts w:ascii="Open Sans" w:eastAsia="Times New Roman" w:hAnsi="Open Sans" w:cs="Arial"/>
                <w:b/>
                <w:color w:val="666666"/>
                <w:sz w:val="21"/>
                <w:szCs w:val="21"/>
                <w:lang w:val="en"/>
              </w:rPr>
              <w:t>Title</w:t>
            </w:r>
          </w:p>
        </w:tc>
        <w:tc>
          <w:tcPr>
            <w:tcW w:w="2313" w:type="dxa"/>
            <w:shd w:val="clear" w:color="auto" w:fill="FFF2CC" w:themeFill="accent4" w:themeFillTint="33"/>
            <w:noWrap/>
            <w:hideMark/>
          </w:tcPr>
          <w:p w:rsidR="00AD26C8" w:rsidRPr="002046BE" w:rsidRDefault="00AD26C8" w:rsidP="002046BE">
            <w:pPr>
              <w:rPr>
                <w:rFonts w:ascii="Open Sans" w:eastAsia="Times New Roman" w:hAnsi="Open Sans" w:cs="Arial"/>
                <w:b/>
                <w:color w:val="666666"/>
                <w:sz w:val="21"/>
                <w:szCs w:val="21"/>
                <w:lang w:val="en"/>
              </w:rPr>
            </w:pPr>
            <w:r w:rsidRPr="002046BE">
              <w:rPr>
                <w:rFonts w:ascii="Open Sans" w:eastAsia="Times New Roman" w:hAnsi="Open Sans" w:cs="Arial"/>
                <w:b/>
                <w:color w:val="666666"/>
                <w:sz w:val="21"/>
                <w:szCs w:val="21"/>
                <w:lang w:val="en"/>
              </w:rPr>
              <w:t>Author / PhD Student</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System Approach Towards Private Proximity Services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Haus, Michael</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Physical Activity Classification Meeting Daily Life Conditions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Awais, Muhammad</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Ocular Symptom Detection using Smartphones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Mariakakis, Alex</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Intelligent Personal Guidance of Human Behavior Utilizing Anticipatory Models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Meurisch, Christian</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Investigating the Viability of Automated, Intuitive, and Contextual Insights for Chronic Disease Self-Management using Ubiquitous Computing Technologies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Katz, Dmitri</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Are You (Not) Entertained? Estimating the state of a crowd in an event using wearable sensors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Gedik, Ekin</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Model Based and Service Oriented Interaction for Ubiquitous Environments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Keller, Christine</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Towards multimodal analysis of human behavior in crowded mingling scenarios using movement cues from wearable sensors and cameras</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Cabrera-Quirós, Laura</w:t>
            </w:r>
          </w:p>
        </w:tc>
      </w:tr>
      <w:tr w:rsidR="00AD26C8" w:rsidRPr="00AD26C8" w:rsidTr="002046BE">
        <w:trPr>
          <w:trHeight w:val="290"/>
        </w:trPr>
        <w:tc>
          <w:tcPr>
            <w:tcW w:w="708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Wearable and Ambient Sensing for Well-being and Emotional Awareness in the Smart Workplace</w:t>
            </w:r>
          </w:p>
        </w:tc>
        <w:tc>
          <w:tcPr>
            <w:tcW w:w="2313" w:type="dxa"/>
            <w:noWrap/>
            <w:hideMark/>
          </w:tcPr>
          <w:p w:rsidR="00AD26C8" w:rsidRPr="002046BE" w:rsidRDefault="00AD26C8" w:rsidP="002046BE">
            <w:pPr>
              <w:rPr>
                <w:rFonts w:ascii="Open Sans" w:eastAsia="Times New Roman" w:hAnsi="Open Sans" w:cs="Arial"/>
                <w:color w:val="666666"/>
                <w:sz w:val="21"/>
                <w:szCs w:val="21"/>
                <w:lang w:val="en"/>
              </w:rPr>
            </w:pPr>
            <w:r w:rsidRPr="002046BE">
              <w:rPr>
                <w:rFonts w:ascii="Open Sans" w:eastAsia="Times New Roman" w:hAnsi="Open Sans" w:cs="Arial"/>
                <w:color w:val="666666"/>
                <w:sz w:val="21"/>
                <w:szCs w:val="21"/>
                <w:lang w:val="en"/>
              </w:rPr>
              <w:t>Hänsel, Katrin</w:t>
            </w:r>
          </w:p>
        </w:tc>
      </w:tr>
    </w:tbl>
    <w:p w:rsidR="00D93C2E" w:rsidRDefault="00D93C2E" w:rsidP="00D93C2E">
      <w:pPr>
        <w:pStyle w:val="berschrift2"/>
        <w:rPr>
          <w:rFonts w:cs="Arial"/>
          <w:color w:val="333333"/>
          <w:sz w:val="42"/>
          <w:szCs w:val="42"/>
          <w:lang w:val="en"/>
        </w:rPr>
      </w:pPr>
      <w:r>
        <w:rPr>
          <w:rFonts w:cs="Arial"/>
          <w:color w:val="333333"/>
          <w:sz w:val="42"/>
          <w:szCs w:val="42"/>
          <w:lang w:val="en"/>
        </w:rPr>
        <w:t>Proceedings</w:t>
      </w:r>
    </w:p>
    <w:p w:rsidR="00D93C2E" w:rsidRDefault="00D93C2E" w:rsidP="002046BE">
      <w:pPr>
        <w:pStyle w:val="KeinLeerraum"/>
        <w:rPr>
          <w:rFonts w:ascii="Helvetica" w:hAnsi="Helvetica"/>
          <w:color w:val="333333"/>
        </w:rPr>
      </w:pPr>
      <w:r w:rsidRPr="002046BE">
        <w:t>The proceedings of the joint Ubicomp / ISWC 2016 doctoral colloquium can be found as part of the adjunct proceedings</w:t>
      </w:r>
      <w:r>
        <w:rPr>
          <w:rFonts w:ascii="Helvetica" w:hAnsi="Helvetica"/>
          <w:color w:val="333333"/>
        </w:rPr>
        <w:t xml:space="preserve">. </w:t>
      </w:r>
    </w:p>
    <w:p w:rsidR="00510CCC" w:rsidRDefault="00614608" w:rsidP="00510CCC">
      <w:pPr>
        <w:pStyle w:val="berschrift2"/>
        <w:rPr>
          <w:rFonts w:cs="Arial"/>
          <w:color w:val="333333"/>
          <w:sz w:val="42"/>
          <w:szCs w:val="42"/>
          <w:lang w:val="en"/>
        </w:rPr>
      </w:pPr>
      <w:r>
        <w:rPr>
          <w:rFonts w:cs="Arial"/>
          <w:color w:val="333333"/>
          <w:sz w:val="42"/>
          <w:szCs w:val="42"/>
          <w:lang w:val="en"/>
        </w:rPr>
        <w:t>Panel</w:t>
      </w:r>
    </w:p>
    <w:p w:rsidR="00614608" w:rsidRDefault="00614608" w:rsidP="002046BE">
      <w:pPr>
        <w:pStyle w:val="KeinLeerraum"/>
        <w:rPr>
          <w:rFonts w:ascii="inherit" w:hAnsi="inherit"/>
          <w:color w:val="333333"/>
          <w:sz w:val="42"/>
          <w:szCs w:val="42"/>
        </w:rPr>
      </w:pPr>
      <w:r w:rsidRPr="00510CCC">
        <w:t>In order to ensure high quality feedback and lively discussions for every presentation, a panel of globally renowned experts with a strong background in PhD supervision</w:t>
      </w:r>
      <w:r>
        <w:t xml:space="preserve"> was set up. It consists of</w:t>
      </w:r>
    </w:p>
    <w:p w:rsidR="002046BE" w:rsidRPr="002046BE" w:rsidRDefault="002046BE" w:rsidP="002046BE">
      <w:pPr>
        <w:pStyle w:val="KeinLeerraum"/>
        <w:numPr>
          <w:ilvl w:val="0"/>
          <w:numId w:val="11"/>
        </w:numPr>
        <w:spacing w:after="60"/>
        <w:ind w:left="714" w:hanging="357"/>
        <w:rPr>
          <w:b/>
          <w:lang w:val="en-US"/>
        </w:rPr>
      </w:pPr>
      <w:r w:rsidRPr="002046BE">
        <w:rPr>
          <w:b/>
          <w:lang w:val="en-US"/>
        </w:rPr>
        <w:t xml:space="preserve">Prof. Anind K Dey, </w:t>
      </w:r>
      <w:r w:rsidRPr="002046BE">
        <w:rPr>
          <w:lang w:val="en-US"/>
        </w:rPr>
        <w:t>Carnegie Mellon University HCI Institute, US</w:t>
      </w:r>
    </w:p>
    <w:p w:rsidR="00387492" w:rsidRPr="00D93C2E" w:rsidRDefault="00387492" w:rsidP="002046BE">
      <w:pPr>
        <w:pStyle w:val="KeinLeerraum"/>
        <w:numPr>
          <w:ilvl w:val="0"/>
          <w:numId w:val="11"/>
        </w:numPr>
        <w:spacing w:after="60"/>
        <w:ind w:left="714" w:hanging="357"/>
        <w:rPr>
          <w:b/>
          <w:lang w:val="de-DE"/>
        </w:rPr>
      </w:pPr>
      <w:r w:rsidRPr="00D93C2E">
        <w:rPr>
          <w:b/>
          <w:lang w:val="de-DE"/>
        </w:rPr>
        <w:t xml:space="preserve">Prof. Marc Langheinrich, </w:t>
      </w:r>
      <w:r w:rsidRPr="00D93C2E">
        <w:rPr>
          <w:lang w:val="de-DE"/>
        </w:rPr>
        <w:t>Università della Svizzera Italiana, Lugano, Switzerland</w:t>
      </w:r>
      <w:r w:rsidRPr="00D93C2E">
        <w:rPr>
          <w:b/>
          <w:lang w:val="de-DE"/>
        </w:rPr>
        <w:t xml:space="preserve"> </w:t>
      </w:r>
    </w:p>
    <w:p w:rsidR="00510CCC" w:rsidRPr="00387492" w:rsidRDefault="00510CCC" w:rsidP="002046BE">
      <w:pPr>
        <w:pStyle w:val="KeinLeerraum"/>
        <w:numPr>
          <w:ilvl w:val="0"/>
          <w:numId w:val="11"/>
        </w:numPr>
        <w:spacing w:after="60"/>
        <w:ind w:left="714" w:hanging="357"/>
        <w:rPr>
          <w:b/>
        </w:rPr>
      </w:pPr>
      <w:r w:rsidRPr="00510CCC">
        <w:rPr>
          <w:b/>
        </w:rPr>
        <w:t>Prof. Abdulmotaleb El Saddik</w:t>
      </w:r>
      <w:r>
        <w:rPr>
          <w:b/>
        </w:rPr>
        <w:t xml:space="preserve">, </w:t>
      </w:r>
      <w:r>
        <w:t>University of Ottawa</w:t>
      </w:r>
      <w:r w:rsidR="00387492">
        <w:t>, Canada</w:t>
      </w:r>
    </w:p>
    <w:p w:rsidR="00387492" w:rsidRPr="00387492" w:rsidRDefault="00387492" w:rsidP="002046BE">
      <w:pPr>
        <w:pStyle w:val="KeinLeerraum"/>
        <w:numPr>
          <w:ilvl w:val="0"/>
          <w:numId w:val="11"/>
        </w:numPr>
        <w:spacing w:after="60"/>
        <w:ind w:left="714" w:hanging="357"/>
        <w:rPr>
          <w:b/>
          <w:lang w:val="de-DE"/>
        </w:rPr>
      </w:pPr>
      <w:r w:rsidRPr="00387492">
        <w:rPr>
          <w:b/>
          <w:lang w:val="de-DE"/>
        </w:rPr>
        <w:t xml:space="preserve">Prof. Albrecht Schmidt, </w:t>
      </w:r>
      <w:r w:rsidRPr="00387492">
        <w:rPr>
          <w:lang w:val="de-DE"/>
        </w:rPr>
        <w:t>Univers</w:t>
      </w:r>
      <w:r>
        <w:rPr>
          <w:lang w:val="de-DE"/>
        </w:rPr>
        <w:t>ität</w:t>
      </w:r>
      <w:r w:rsidRPr="00387492">
        <w:rPr>
          <w:lang w:val="de-DE"/>
        </w:rPr>
        <w:t xml:space="preserve"> Stuttgart</w:t>
      </w:r>
      <w:r>
        <w:rPr>
          <w:lang w:val="de-DE"/>
        </w:rPr>
        <w:t>, Stuttgart, Germany</w:t>
      </w:r>
    </w:p>
    <w:p w:rsidR="00510CCC" w:rsidRPr="002046BE" w:rsidRDefault="00387492" w:rsidP="002046BE">
      <w:pPr>
        <w:pStyle w:val="KeinLeerraum"/>
      </w:pPr>
      <w:r w:rsidRPr="002046BE">
        <w:rPr>
          <w:rStyle w:val="Fett"/>
          <w:b w:val="0"/>
          <w:bCs w:val="0"/>
        </w:rPr>
        <w:t xml:space="preserve">… complemented by the DC school chairs, see below. </w:t>
      </w:r>
    </w:p>
    <w:p w:rsidR="00510CCC" w:rsidRDefault="00614608" w:rsidP="00510CCC">
      <w:pPr>
        <w:pStyle w:val="berschrift2"/>
        <w:rPr>
          <w:rFonts w:ascii="inherit" w:hAnsi="inherit" w:cs="Arial"/>
          <w:color w:val="333333"/>
          <w:sz w:val="42"/>
          <w:szCs w:val="42"/>
          <w:lang w:val="en"/>
        </w:rPr>
      </w:pPr>
      <w:r>
        <w:rPr>
          <w:rFonts w:cs="Arial"/>
          <w:color w:val="333333"/>
          <w:sz w:val="42"/>
          <w:szCs w:val="42"/>
          <w:lang w:val="en"/>
        </w:rPr>
        <w:t>Date and Venue</w:t>
      </w:r>
    </w:p>
    <w:p w:rsidR="00614608" w:rsidRPr="002046BE" w:rsidRDefault="00614608" w:rsidP="002046BE">
      <w:pPr>
        <w:pStyle w:val="KeinLeerraum"/>
        <w:numPr>
          <w:ilvl w:val="0"/>
          <w:numId w:val="11"/>
        </w:numPr>
        <w:rPr>
          <w:b/>
          <w:lang w:val="en-US"/>
        </w:rPr>
      </w:pPr>
      <w:r w:rsidRPr="002046BE">
        <w:rPr>
          <w:b/>
          <w:lang w:val="en-US"/>
        </w:rPr>
        <w:t xml:space="preserve">Date: </w:t>
      </w:r>
      <w:r w:rsidR="00510CCC" w:rsidRPr="002046BE">
        <w:rPr>
          <w:b/>
          <w:lang w:val="en-US"/>
        </w:rPr>
        <w:t>September 13th, 2014</w:t>
      </w:r>
      <w:r w:rsidR="00387492" w:rsidRPr="002046BE">
        <w:rPr>
          <w:b/>
          <w:lang w:val="en-US"/>
        </w:rPr>
        <w:t>, 9:30h CEST until 18.30h CEST</w:t>
      </w:r>
    </w:p>
    <w:p w:rsidR="00510CCC" w:rsidRPr="002046BE" w:rsidRDefault="00614608" w:rsidP="002046BE">
      <w:pPr>
        <w:pStyle w:val="KeinLeerraum"/>
        <w:numPr>
          <w:ilvl w:val="0"/>
          <w:numId w:val="11"/>
        </w:numPr>
        <w:rPr>
          <w:b/>
          <w:lang w:val="en-US"/>
        </w:rPr>
      </w:pPr>
      <w:r w:rsidRPr="002046BE">
        <w:rPr>
          <w:b/>
          <w:lang w:val="en-US"/>
        </w:rPr>
        <w:t xml:space="preserve">Venue: </w:t>
      </w:r>
      <w:r w:rsidR="00FB5833" w:rsidRPr="00FB5833">
        <w:rPr>
          <w:b/>
          <w:highlight w:val="yellow"/>
          <w:lang w:val="en-US"/>
        </w:rPr>
        <w:t>tbd</w:t>
      </w:r>
    </w:p>
    <w:p w:rsidR="00387492" w:rsidRPr="00614608" w:rsidRDefault="00510CCC" w:rsidP="00387492">
      <w:pPr>
        <w:pStyle w:val="berschrift2"/>
        <w:rPr>
          <w:rStyle w:val="Fett"/>
          <w:rFonts w:ascii="inherit" w:hAnsi="inherit" w:cs="Arial"/>
          <w:b/>
          <w:bCs/>
          <w:color w:val="333333"/>
          <w:sz w:val="42"/>
          <w:szCs w:val="42"/>
          <w:lang w:val="en"/>
        </w:rPr>
      </w:pPr>
      <w:r>
        <w:rPr>
          <w:rFonts w:cs="Arial"/>
          <w:color w:val="333333"/>
          <w:sz w:val="42"/>
          <w:szCs w:val="42"/>
          <w:lang w:val="en"/>
        </w:rPr>
        <w:t>Doctoral School Chairs</w:t>
      </w:r>
    </w:p>
    <w:p w:rsidR="00387492" w:rsidRPr="002046BE" w:rsidRDefault="00387492" w:rsidP="002046BE">
      <w:pPr>
        <w:pStyle w:val="KeinLeerraum"/>
        <w:numPr>
          <w:ilvl w:val="0"/>
          <w:numId w:val="11"/>
        </w:numPr>
        <w:spacing w:after="60"/>
        <w:ind w:left="714" w:hanging="357"/>
        <w:rPr>
          <w:b/>
          <w:lang w:val="de-DE"/>
        </w:rPr>
      </w:pPr>
      <w:r w:rsidRPr="002046BE">
        <w:rPr>
          <w:b/>
          <w:lang w:val="de-DE"/>
        </w:rPr>
        <w:t xml:space="preserve">Prof. </w:t>
      </w:r>
      <w:r w:rsidR="00926C10" w:rsidRPr="002046BE">
        <w:rPr>
          <w:b/>
          <w:lang w:val="de-DE"/>
        </w:rPr>
        <w:t>René</w:t>
      </w:r>
      <w:r w:rsidRPr="002046BE">
        <w:rPr>
          <w:b/>
          <w:lang w:val="de-DE"/>
        </w:rPr>
        <w:t xml:space="preserve"> Mayrhofer,</w:t>
      </w:r>
      <w:r w:rsidR="00A42244">
        <w:rPr>
          <w:b/>
          <w:lang w:val="de-DE"/>
        </w:rPr>
        <w:t xml:space="preserve"> Johannes Kepler </w:t>
      </w:r>
      <w:r w:rsidRPr="002046BE">
        <w:rPr>
          <w:b/>
          <w:lang w:val="de-DE"/>
        </w:rPr>
        <w:t>U</w:t>
      </w:r>
      <w:r w:rsidR="00A42244">
        <w:rPr>
          <w:b/>
          <w:lang w:val="de-DE"/>
        </w:rPr>
        <w:t>niversität</w:t>
      </w:r>
      <w:r w:rsidRPr="002046BE">
        <w:rPr>
          <w:b/>
          <w:lang w:val="de-DE"/>
        </w:rPr>
        <w:t xml:space="preserve"> Linz</w:t>
      </w:r>
    </w:p>
    <w:p w:rsidR="00387492" w:rsidRPr="002046BE" w:rsidRDefault="00926C10" w:rsidP="002046BE">
      <w:pPr>
        <w:pStyle w:val="KeinLeerraum"/>
        <w:numPr>
          <w:ilvl w:val="0"/>
          <w:numId w:val="11"/>
        </w:numPr>
        <w:spacing w:after="60"/>
        <w:ind w:left="714" w:hanging="357"/>
        <w:rPr>
          <w:b/>
          <w:lang w:val="de-DE"/>
        </w:rPr>
      </w:pPr>
      <w:r w:rsidRPr="002046BE">
        <w:rPr>
          <w:b/>
          <w:lang w:val="de-DE"/>
        </w:rPr>
        <w:t xml:space="preserve">Prof. </w:t>
      </w:r>
      <w:r w:rsidR="00387492" w:rsidRPr="002046BE">
        <w:rPr>
          <w:b/>
          <w:lang w:val="de-DE"/>
        </w:rPr>
        <w:t xml:space="preserve">Max Mühlhäuser, </w:t>
      </w:r>
      <w:r w:rsidR="00A42244">
        <w:rPr>
          <w:b/>
          <w:lang w:val="de-DE"/>
        </w:rPr>
        <w:t>Technische Universität</w:t>
      </w:r>
      <w:r w:rsidR="00387492" w:rsidRPr="002046BE">
        <w:rPr>
          <w:b/>
          <w:lang w:val="de-DE"/>
        </w:rPr>
        <w:t xml:space="preserve"> Darmstadt</w:t>
      </w:r>
    </w:p>
    <w:p w:rsidR="00387492" w:rsidRDefault="00926C10" w:rsidP="002046BE">
      <w:pPr>
        <w:pStyle w:val="KeinLeerraum"/>
        <w:numPr>
          <w:ilvl w:val="0"/>
          <w:numId w:val="11"/>
        </w:numPr>
        <w:spacing w:after="60"/>
        <w:ind w:left="714" w:hanging="357"/>
        <w:rPr>
          <w:b/>
          <w:lang w:val="de-DE"/>
        </w:rPr>
      </w:pPr>
      <w:r w:rsidRPr="002046BE">
        <w:rPr>
          <w:b/>
          <w:lang w:val="de-DE"/>
        </w:rPr>
        <w:t>Prof</w:t>
      </w:r>
      <w:r w:rsidR="00387492" w:rsidRPr="002046BE">
        <w:rPr>
          <w:b/>
          <w:lang w:val="de-DE"/>
        </w:rPr>
        <w:t xml:space="preserve">. Nadir Weibel, University of California, San Diego </w:t>
      </w:r>
    </w:p>
    <w:p w:rsidR="002046BE" w:rsidRPr="002046BE" w:rsidRDefault="002046BE" w:rsidP="002046BE">
      <w:pPr>
        <w:pStyle w:val="KeinLeerraum"/>
        <w:spacing w:after="60"/>
        <w:ind w:left="714"/>
        <w:rPr>
          <w:b/>
          <w:lang w:val="de-DE"/>
        </w:rPr>
      </w:pPr>
    </w:p>
    <w:p w:rsidR="00510CCC" w:rsidRPr="00387492" w:rsidRDefault="00387492" w:rsidP="002046BE">
      <w:pPr>
        <w:spacing w:after="0" w:afterAutospacing="1" w:line="240" w:lineRule="atLeast"/>
        <w:rPr>
          <w:rFonts w:ascii="Helvetica" w:hAnsi="Helvetica" w:cs="Arial"/>
          <w:b/>
          <w:color w:val="333333"/>
          <w:sz w:val="21"/>
          <w:szCs w:val="21"/>
        </w:rPr>
      </w:pPr>
      <w:r>
        <w:rPr>
          <w:bCs/>
        </w:rPr>
        <w:sym w:font="Webdings" w:char="F09B"/>
      </w:r>
      <w:r>
        <w:rPr>
          <w:bCs/>
        </w:rPr>
        <w:t xml:space="preserve"> </w:t>
      </w:r>
      <w:hyperlink r:id="rId7" w:history="1">
        <w:r w:rsidR="00A42244" w:rsidRPr="002428AC">
          <w:rPr>
            <w:rStyle w:val="Hyperlink"/>
            <w:rFonts w:ascii="Helvetica" w:hAnsi="Helvetica" w:cs="Arial"/>
            <w:b/>
            <w:sz w:val="21"/>
            <w:szCs w:val="21"/>
          </w:rPr>
          <w:t>dcchairs2016@ubicomp.org</w:t>
        </w:r>
      </w:hyperlink>
    </w:p>
    <w:p w:rsidR="009F627C" w:rsidRPr="00387492" w:rsidRDefault="00CE5141" w:rsidP="00926C10">
      <w:pPr>
        <w:spacing w:after="0" w:afterAutospacing="1" w:line="240" w:lineRule="atLeast"/>
        <w:ind w:left="720"/>
        <w:rPr>
          <w:rFonts w:ascii="Helvetica" w:hAnsi="Helvetica" w:cs="Arial"/>
          <w:b/>
          <w:color w:val="333333"/>
          <w:sz w:val="21"/>
          <w:szCs w:val="21"/>
        </w:rPr>
      </w:pPr>
    </w:p>
    <w:sectPr w:rsidR="009F627C" w:rsidRPr="00387492">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41" w:rsidRDefault="00CE5141" w:rsidP="00332714">
      <w:pPr>
        <w:spacing w:after="0" w:line="240" w:lineRule="auto"/>
      </w:pPr>
      <w:r>
        <w:separator/>
      </w:r>
    </w:p>
  </w:endnote>
  <w:endnote w:type="continuationSeparator" w:id="0">
    <w:p w:rsidR="00CE5141" w:rsidRDefault="00CE5141" w:rsidP="0033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41" w:rsidRDefault="00CE5141" w:rsidP="00332714">
      <w:pPr>
        <w:spacing w:after="0" w:line="240" w:lineRule="auto"/>
      </w:pPr>
      <w:r>
        <w:separator/>
      </w:r>
    </w:p>
  </w:footnote>
  <w:footnote w:type="continuationSeparator" w:id="0">
    <w:p w:rsidR="00CE5141" w:rsidRDefault="00CE5141" w:rsidP="00332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804"/>
    <w:multiLevelType w:val="multilevel"/>
    <w:tmpl w:val="48D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0E6"/>
    <w:multiLevelType w:val="multilevel"/>
    <w:tmpl w:val="634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D0796"/>
    <w:multiLevelType w:val="multilevel"/>
    <w:tmpl w:val="48F2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84FDD"/>
    <w:multiLevelType w:val="multilevel"/>
    <w:tmpl w:val="49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C0B28"/>
    <w:multiLevelType w:val="multilevel"/>
    <w:tmpl w:val="48F2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17500"/>
    <w:multiLevelType w:val="hybridMultilevel"/>
    <w:tmpl w:val="B2E81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5F052D"/>
    <w:multiLevelType w:val="multilevel"/>
    <w:tmpl w:val="6DBC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90D"/>
    <w:multiLevelType w:val="multilevel"/>
    <w:tmpl w:val="E21CFF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Open Sans" w:eastAsia="Times New Roman" w:hAnsi="Open San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D6E0B"/>
    <w:multiLevelType w:val="multilevel"/>
    <w:tmpl w:val="C5109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F77C1A"/>
    <w:multiLevelType w:val="multilevel"/>
    <w:tmpl w:val="74E4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23309"/>
    <w:multiLevelType w:val="hybridMultilevel"/>
    <w:tmpl w:val="50183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8"/>
  </w:num>
  <w:num w:numId="6">
    <w:abstractNumId w:val="9"/>
  </w:num>
  <w:num w:numId="7">
    <w:abstractNumId w:val="3"/>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CC"/>
    <w:rsid w:val="0010364F"/>
    <w:rsid w:val="002046BE"/>
    <w:rsid w:val="002B3FD2"/>
    <w:rsid w:val="00332714"/>
    <w:rsid w:val="00387492"/>
    <w:rsid w:val="00510CCC"/>
    <w:rsid w:val="00614608"/>
    <w:rsid w:val="008E6C6E"/>
    <w:rsid w:val="00926C10"/>
    <w:rsid w:val="009E6805"/>
    <w:rsid w:val="00A42244"/>
    <w:rsid w:val="00AD26C8"/>
    <w:rsid w:val="00CE5141"/>
    <w:rsid w:val="00D93C2E"/>
    <w:rsid w:val="00FB5833"/>
    <w:rsid w:val="00FC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30C2"/>
  <w15:chartTrackingRefBased/>
  <w15:docId w15:val="{5F0F5BAB-A93A-4DDF-B69F-B1011ACA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10CCC"/>
    <w:pPr>
      <w:spacing w:before="300" w:after="150" w:line="240" w:lineRule="auto"/>
      <w:outlineLvl w:val="0"/>
    </w:pPr>
    <w:rPr>
      <w:rFonts w:ascii="Open Sans" w:eastAsia="Times New Roman" w:hAnsi="Open Sans" w:cs="Times New Roman"/>
      <w:b/>
      <w:bCs/>
      <w:color w:val="2D2D2D"/>
      <w:kern w:val="36"/>
      <w:sz w:val="54"/>
      <w:szCs w:val="54"/>
    </w:rPr>
  </w:style>
  <w:style w:type="paragraph" w:styleId="berschrift2">
    <w:name w:val="heading 2"/>
    <w:basedOn w:val="Standard"/>
    <w:link w:val="berschrift2Zchn"/>
    <w:uiPriority w:val="9"/>
    <w:qFormat/>
    <w:rsid w:val="00510CCC"/>
    <w:pPr>
      <w:spacing w:before="300" w:after="150" w:line="240" w:lineRule="auto"/>
      <w:outlineLvl w:val="1"/>
    </w:pPr>
    <w:rPr>
      <w:rFonts w:ascii="Open Sans" w:eastAsia="Times New Roman" w:hAnsi="Open Sans" w:cs="Times New Roman"/>
      <w:b/>
      <w:bCs/>
      <w:color w:val="2D2D2D"/>
      <w:sz w:val="45"/>
      <w:szCs w:val="45"/>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0CCC"/>
    <w:rPr>
      <w:rFonts w:ascii="Open Sans" w:eastAsia="Times New Roman" w:hAnsi="Open Sans" w:cs="Times New Roman"/>
      <w:b/>
      <w:bCs/>
      <w:color w:val="2D2D2D"/>
      <w:kern w:val="36"/>
      <w:sz w:val="54"/>
      <w:szCs w:val="54"/>
    </w:rPr>
  </w:style>
  <w:style w:type="character" w:customStyle="1" w:styleId="berschrift2Zchn">
    <w:name w:val="Überschrift 2 Zchn"/>
    <w:basedOn w:val="Absatz-Standardschriftart"/>
    <w:link w:val="berschrift2"/>
    <w:uiPriority w:val="9"/>
    <w:rsid w:val="00510CCC"/>
    <w:rPr>
      <w:rFonts w:ascii="Open Sans" w:eastAsia="Times New Roman" w:hAnsi="Open Sans" w:cs="Times New Roman"/>
      <w:b/>
      <w:bCs/>
      <w:color w:val="2D2D2D"/>
      <w:sz w:val="45"/>
      <w:szCs w:val="45"/>
    </w:rPr>
  </w:style>
  <w:style w:type="character" w:styleId="Hyperlink">
    <w:name w:val="Hyperlink"/>
    <w:basedOn w:val="Absatz-Standardschriftart"/>
    <w:uiPriority w:val="99"/>
    <w:unhideWhenUsed/>
    <w:rsid w:val="00510CCC"/>
    <w:rPr>
      <w:strike w:val="0"/>
      <w:dstrike w:val="0"/>
      <w:color w:val="FF9B32"/>
      <w:u w:val="none"/>
      <w:effect w:val="none"/>
      <w:shd w:val="clear" w:color="auto" w:fill="auto"/>
    </w:rPr>
  </w:style>
  <w:style w:type="paragraph" w:styleId="StandardWeb">
    <w:name w:val="Normal (Web)"/>
    <w:basedOn w:val="Standard"/>
    <w:uiPriority w:val="99"/>
    <w:semiHidden/>
    <w:unhideWhenUsed/>
    <w:rsid w:val="00510CCC"/>
    <w:pPr>
      <w:spacing w:after="150"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510CCC"/>
    <w:rPr>
      <w:b/>
      <w:bCs/>
    </w:rPr>
  </w:style>
  <w:style w:type="paragraph" w:styleId="NurText">
    <w:name w:val="Plain Text"/>
    <w:basedOn w:val="Standard"/>
    <w:link w:val="NurTextZchn"/>
    <w:uiPriority w:val="99"/>
    <w:semiHidden/>
    <w:unhideWhenUsed/>
    <w:rsid w:val="00332714"/>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332714"/>
    <w:rPr>
      <w:rFonts w:ascii="Calibri" w:hAnsi="Calibri"/>
      <w:szCs w:val="21"/>
    </w:rPr>
  </w:style>
  <w:style w:type="paragraph" w:styleId="Kopfzeile">
    <w:name w:val="header"/>
    <w:basedOn w:val="Standard"/>
    <w:link w:val="KopfzeileZchn"/>
    <w:uiPriority w:val="99"/>
    <w:unhideWhenUsed/>
    <w:rsid w:val="0033271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332714"/>
  </w:style>
  <w:style w:type="paragraph" w:styleId="Fuzeile">
    <w:name w:val="footer"/>
    <w:basedOn w:val="Standard"/>
    <w:link w:val="FuzeileZchn"/>
    <w:uiPriority w:val="99"/>
    <w:unhideWhenUsed/>
    <w:rsid w:val="0033271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332714"/>
  </w:style>
  <w:style w:type="paragraph" w:styleId="Listenabsatz">
    <w:name w:val="List Paragraph"/>
    <w:basedOn w:val="Standard"/>
    <w:uiPriority w:val="34"/>
    <w:qFormat/>
    <w:rsid w:val="00332714"/>
    <w:pPr>
      <w:ind w:left="720"/>
      <w:contextualSpacing/>
    </w:pPr>
  </w:style>
  <w:style w:type="table" w:styleId="Tabellenraster">
    <w:name w:val="Table Grid"/>
    <w:basedOn w:val="NormaleTabelle"/>
    <w:uiPriority w:val="39"/>
    <w:rsid w:val="00AD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2046BE"/>
    <w:pPr>
      <w:spacing w:after="150" w:line="240" w:lineRule="auto"/>
    </w:pPr>
    <w:rPr>
      <w:rFonts w:ascii="Open Sans" w:eastAsia="Times New Roman" w:hAnsi="Open Sans" w:cs="Arial"/>
      <w:color w:val="666666"/>
      <w:sz w:val="21"/>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594">
      <w:bodyDiv w:val="1"/>
      <w:marLeft w:val="0"/>
      <w:marRight w:val="0"/>
      <w:marTop w:val="0"/>
      <w:marBottom w:val="0"/>
      <w:divBdr>
        <w:top w:val="none" w:sz="0" w:space="0" w:color="auto"/>
        <w:left w:val="none" w:sz="0" w:space="0" w:color="auto"/>
        <w:bottom w:val="none" w:sz="0" w:space="0" w:color="auto"/>
        <w:right w:val="none" w:sz="0" w:space="0" w:color="auto"/>
      </w:divBdr>
      <w:divsChild>
        <w:div w:id="884609756">
          <w:marLeft w:val="0"/>
          <w:marRight w:val="0"/>
          <w:marTop w:val="0"/>
          <w:marBottom w:val="0"/>
          <w:divBdr>
            <w:top w:val="none" w:sz="0" w:space="0" w:color="auto"/>
            <w:left w:val="none" w:sz="0" w:space="0" w:color="auto"/>
            <w:bottom w:val="none" w:sz="0" w:space="0" w:color="auto"/>
            <w:right w:val="none" w:sz="0" w:space="0" w:color="auto"/>
          </w:divBdr>
          <w:divsChild>
            <w:div w:id="1609115395">
              <w:marLeft w:val="-225"/>
              <w:marRight w:val="-225"/>
              <w:marTop w:val="0"/>
              <w:marBottom w:val="0"/>
              <w:divBdr>
                <w:top w:val="none" w:sz="0" w:space="0" w:color="auto"/>
                <w:left w:val="none" w:sz="0" w:space="0" w:color="auto"/>
                <w:bottom w:val="none" w:sz="0" w:space="0" w:color="auto"/>
                <w:right w:val="none" w:sz="0" w:space="0" w:color="auto"/>
              </w:divBdr>
              <w:divsChild>
                <w:div w:id="710374531">
                  <w:marLeft w:val="0"/>
                  <w:marRight w:val="0"/>
                  <w:marTop w:val="0"/>
                  <w:marBottom w:val="0"/>
                  <w:divBdr>
                    <w:top w:val="none" w:sz="0" w:space="0" w:color="auto"/>
                    <w:left w:val="none" w:sz="0" w:space="0" w:color="auto"/>
                    <w:bottom w:val="none" w:sz="0" w:space="0" w:color="auto"/>
                    <w:right w:val="none" w:sz="0" w:space="0" w:color="auto"/>
                  </w:divBdr>
                  <w:divsChild>
                    <w:div w:id="774248644">
                      <w:marLeft w:val="0"/>
                      <w:marRight w:val="0"/>
                      <w:marTop w:val="0"/>
                      <w:marBottom w:val="0"/>
                      <w:divBdr>
                        <w:top w:val="none" w:sz="0" w:space="0" w:color="auto"/>
                        <w:left w:val="none" w:sz="0" w:space="0" w:color="auto"/>
                        <w:bottom w:val="none" w:sz="0" w:space="0" w:color="auto"/>
                        <w:right w:val="none" w:sz="0" w:space="0" w:color="auto"/>
                      </w:divBdr>
                      <w:divsChild>
                        <w:div w:id="708990880">
                          <w:marLeft w:val="0"/>
                          <w:marRight w:val="0"/>
                          <w:marTop w:val="0"/>
                          <w:marBottom w:val="0"/>
                          <w:divBdr>
                            <w:top w:val="none" w:sz="0" w:space="0" w:color="auto"/>
                            <w:left w:val="none" w:sz="0" w:space="0" w:color="auto"/>
                            <w:bottom w:val="none" w:sz="0" w:space="0" w:color="auto"/>
                            <w:right w:val="none" w:sz="0" w:space="0" w:color="auto"/>
                          </w:divBdr>
                          <w:divsChild>
                            <w:div w:id="1465348929">
                              <w:marLeft w:val="0"/>
                              <w:marRight w:val="0"/>
                              <w:marTop w:val="0"/>
                              <w:marBottom w:val="0"/>
                              <w:divBdr>
                                <w:top w:val="none" w:sz="0" w:space="0" w:color="auto"/>
                                <w:left w:val="none" w:sz="0" w:space="0" w:color="auto"/>
                                <w:bottom w:val="none" w:sz="0" w:space="0" w:color="auto"/>
                                <w:right w:val="none" w:sz="0" w:space="0" w:color="auto"/>
                              </w:divBdr>
                              <w:divsChild>
                                <w:div w:id="172842907">
                                  <w:marLeft w:val="0"/>
                                  <w:marRight w:val="0"/>
                                  <w:marTop w:val="0"/>
                                  <w:marBottom w:val="0"/>
                                  <w:divBdr>
                                    <w:top w:val="none" w:sz="0" w:space="0" w:color="auto"/>
                                    <w:left w:val="none" w:sz="0" w:space="0" w:color="auto"/>
                                    <w:bottom w:val="none" w:sz="0" w:space="0" w:color="auto"/>
                                    <w:right w:val="none" w:sz="0" w:space="0" w:color="auto"/>
                                  </w:divBdr>
                                  <w:divsChild>
                                    <w:div w:id="674115831">
                                      <w:marLeft w:val="0"/>
                                      <w:marRight w:val="0"/>
                                      <w:marTop w:val="0"/>
                                      <w:marBottom w:val="0"/>
                                      <w:divBdr>
                                        <w:top w:val="none" w:sz="0" w:space="0" w:color="auto"/>
                                        <w:left w:val="none" w:sz="0" w:space="0" w:color="auto"/>
                                        <w:bottom w:val="none" w:sz="0" w:space="0" w:color="auto"/>
                                        <w:right w:val="none" w:sz="0" w:space="0" w:color="auto"/>
                                      </w:divBdr>
                                      <w:divsChild>
                                        <w:div w:id="1767923090">
                                          <w:marLeft w:val="240"/>
                                          <w:marRight w:val="0"/>
                                          <w:marTop w:val="0"/>
                                          <w:marBottom w:val="240"/>
                                          <w:divBdr>
                                            <w:top w:val="none" w:sz="0" w:space="0" w:color="auto"/>
                                            <w:left w:val="none" w:sz="0" w:space="0" w:color="auto"/>
                                            <w:bottom w:val="none" w:sz="0" w:space="0" w:color="auto"/>
                                            <w:right w:val="none" w:sz="0" w:space="0" w:color="auto"/>
                                          </w:divBdr>
                                        </w:div>
                                        <w:div w:id="1486622767">
                                          <w:marLeft w:val="240"/>
                                          <w:marRight w:val="0"/>
                                          <w:marTop w:val="0"/>
                                          <w:marBottom w:val="240"/>
                                          <w:divBdr>
                                            <w:top w:val="none" w:sz="0" w:space="0" w:color="auto"/>
                                            <w:left w:val="none" w:sz="0" w:space="0" w:color="auto"/>
                                            <w:bottom w:val="none" w:sz="0" w:space="0" w:color="auto"/>
                                            <w:right w:val="none" w:sz="0" w:space="0" w:color="auto"/>
                                          </w:divBdr>
                                        </w:div>
                                        <w:div w:id="200350317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9141">
      <w:bodyDiv w:val="1"/>
      <w:marLeft w:val="0"/>
      <w:marRight w:val="0"/>
      <w:marTop w:val="0"/>
      <w:marBottom w:val="0"/>
      <w:divBdr>
        <w:top w:val="none" w:sz="0" w:space="0" w:color="auto"/>
        <w:left w:val="none" w:sz="0" w:space="0" w:color="auto"/>
        <w:bottom w:val="none" w:sz="0" w:space="0" w:color="auto"/>
        <w:right w:val="none" w:sz="0" w:space="0" w:color="auto"/>
      </w:divBdr>
    </w:div>
    <w:div w:id="256990304">
      <w:bodyDiv w:val="1"/>
      <w:marLeft w:val="0"/>
      <w:marRight w:val="0"/>
      <w:marTop w:val="0"/>
      <w:marBottom w:val="0"/>
      <w:divBdr>
        <w:top w:val="none" w:sz="0" w:space="0" w:color="auto"/>
        <w:left w:val="none" w:sz="0" w:space="0" w:color="auto"/>
        <w:bottom w:val="none" w:sz="0" w:space="0" w:color="auto"/>
        <w:right w:val="none" w:sz="0" w:space="0" w:color="auto"/>
      </w:divBdr>
    </w:div>
    <w:div w:id="493108788">
      <w:bodyDiv w:val="1"/>
      <w:marLeft w:val="0"/>
      <w:marRight w:val="0"/>
      <w:marTop w:val="0"/>
      <w:marBottom w:val="0"/>
      <w:divBdr>
        <w:top w:val="none" w:sz="0" w:space="0" w:color="auto"/>
        <w:left w:val="none" w:sz="0" w:space="0" w:color="auto"/>
        <w:bottom w:val="none" w:sz="0" w:space="0" w:color="auto"/>
        <w:right w:val="none" w:sz="0" w:space="0" w:color="auto"/>
      </w:divBdr>
      <w:divsChild>
        <w:div w:id="155918773">
          <w:marLeft w:val="0"/>
          <w:marRight w:val="0"/>
          <w:marTop w:val="0"/>
          <w:marBottom w:val="0"/>
          <w:divBdr>
            <w:top w:val="none" w:sz="0" w:space="0" w:color="auto"/>
            <w:left w:val="none" w:sz="0" w:space="0" w:color="auto"/>
            <w:bottom w:val="none" w:sz="0" w:space="0" w:color="auto"/>
            <w:right w:val="none" w:sz="0" w:space="0" w:color="auto"/>
          </w:divBdr>
          <w:divsChild>
            <w:div w:id="1473789093">
              <w:marLeft w:val="240"/>
              <w:marRight w:val="0"/>
              <w:marTop w:val="0"/>
              <w:marBottom w:val="240"/>
              <w:divBdr>
                <w:top w:val="none" w:sz="0" w:space="0" w:color="auto"/>
                <w:left w:val="none" w:sz="0" w:space="0" w:color="auto"/>
                <w:bottom w:val="none" w:sz="0" w:space="0" w:color="auto"/>
                <w:right w:val="none" w:sz="0" w:space="0" w:color="auto"/>
              </w:divBdr>
            </w:div>
            <w:div w:id="37967456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564947647">
      <w:bodyDiv w:val="1"/>
      <w:marLeft w:val="0"/>
      <w:marRight w:val="0"/>
      <w:marTop w:val="0"/>
      <w:marBottom w:val="0"/>
      <w:divBdr>
        <w:top w:val="none" w:sz="0" w:space="0" w:color="auto"/>
        <w:left w:val="none" w:sz="0" w:space="0" w:color="auto"/>
        <w:bottom w:val="none" w:sz="0" w:space="0" w:color="auto"/>
        <w:right w:val="none" w:sz="0" w:space="0" w:color="auto"/>
      </w:divBdr>
    </w:div>
    <w:div w:id="1927417090">
      <w:bodyDiv w:val="1"/>
      <w:marLeft w:val="0"/>
      <w:marRight w:val="0"/>
      <w:marTop w:val="0"/>
      <w:marBottom w:val="0"/>
      <w:divBdr>
        <w:top w:val="none" w:sz="0" w:space="0" w:color="auto"/>
        <w:left w:val="none" w:sz="0" w:space="0" w:color="auto"/>
        <w:bottom w:val="none" w:sz="0" w:space="0" w:color="auto"/>
        <w:right w:val="none" w:sz="0" w:space="0" w:color="auto"/>
      </w:divBdr>
    </w:div>
    <w:div w:id="1979720582">
      <w:bodyDiv w:val="1"/>
      <w:marLeft w:val="0"/>
      <w:marRight w:val="0"/>
      <w:marTop w:val="0"/>
      <w:marBottom w:val="0"/>
      <w:divBdr>
        <w:top w:val="none" w:sz="0" w:space="0" w:color="auto"/>
        <w:left w:val="none" w:sz="0" w:space="0" w:color="auto"/>
        <w:bottom w:val="none" w:sz="0" w:space="0" w:color="auto"/>
        <w:right w:val="none" w:sz="0" w:space="0" w:color="auto"/>
      </w:divBdr>
      <w:divsChild>
        <w:div w:id="1415013469">
          <w:marLeft w:val="0"/>
          <w:marRight w:val="0"/>
          <w:marTop w:val="0"/>
          <w:marBottom w:val="0"/>
          <w:divBdr>
            <w:top w:val="none" w:sz="0" w:space="0" w:color="auto"/>
            <w:left w:val="none" w:sz="0" w:space="0" w:color="auto"/>
            <w:bottom w:val="none" w:sz="0" w:space="0" w:color="auto"/>
            <w:right w:val="none" w:sz="0" w:space="0" w:color="auto"/>
          </w:divBdr>
          <w:divsChild>
            <w:div w:id="264653861">
              <w:marLeft w:val="-225"/>
              <w:marRight w:val="-225"/>
              <w:marTop w:val="0"/>
              <w:marBottom w:val="0"/>
              <w:divBdr>
                <w:top w:val="none" w:sz="0" w:space="0" w:color="auto"/>
                <w:left w:val="none" w:sz="0" w:space="0" w:color="auto"/>
                <w:bottom w:val="none" w:sz="0" w:space="0" w:color="auto"/>
                <w:right w:val="none" w:sz="0" w:space="0" w:color="auto"/>
              </w:divBdr>
              <w:divsChild>
                <w:div w:id="2133133810">
                  <w:marLeft w:val="0"/>
                  <w:marRight w:val="0"/>
                  <w:marTop w:val="0"/>
                  <w:marBottom w:val="0"/>
                  <w:divBdr>
                    <w:top w:val="none" w:sz="0" w:space="0" w:color="auto"/>
                    <w:left w:val="none" w:sz="0" w:space="0" w:color="auto"/>
                    <w:bottom w:val="none" w:sz="0" w:space="0" w:color="auto"/>
                    <w:right w:val="none" w:sz="0" w:space="0" w:color="auto"/>
                  </w:divBdr>
                  <w:divsChild>
                    <w:div w:id="1292174736">
                      <w:marLeft w:val="0"/>
                      <w:marRight w:val="0"/>
                      <w:marTop w:val="0"/>
                      <w:marBottom w:val="0"/>
                      <w:divBdr>
                        <w:top w:val="none" w:sz="0" w:space="0" w:color="auto"/>
                        <w:left w:val="none" w:sz="0" w:space="0" w:color="auto"/>
                        <w:bottom w:val="none" w:sz="0" w:space="0" w:color="auto"/>
                        <w:right w:val="none" w:sz="0" w:space="0" w:color="auto"/>
                      </w:divBdr>
                      <w:divsChild>
                        <w:div w:id="1802189396">
                          <w:marLeft w:val="0"/>
                          <w:marRight w:val="0"/>
                          <w:marTop w:val="0"/>
                          <w:marBottom w:val="0"/>
                          <w:divBdr>
                            <w:top w:val="none" w:sz="0" w:space="0" w:color="auto"/>
                            <w:left w:val="none" w:sz="0" w:space="0" w:color="auto"/>
                            <w:bottom w:val="none" w:sz="0" w:space="0" w:color="auto"/>
                            <w:right w:val="none" w:sz="0" w:space="0" w:color="auto"/>
                          </w:divBdr>
                          <w:divsChild>
                            <w:div w:id="782846697">
                              <w:marLeft w:val="0"/>
                              <w:marRight w:val="0"/>
                              <w:marTop w:val="0"/>
                              <w:marBottom w:val="0"/>
                              <w:divBdr>
                                <w:top w:val="none" w:sz="0" w:space="0" w:color="auto"/>
                                <w:left w:val="none" w:sz="0" w:space="0" w:color="auto"/>
                                <w:bottom w:val="none" w:sz="0" w:space="0" w:color="auto"/>
                                <w:right w:val="none" w:sz="0" w:space="0" w:color="auto"/>
                              </w:divBdr>
                              <w:divsChild>
                                <w:div w:id="676731800">
                                  <w:marLeft w:val="0"/>
                                  <w:marRight w:val="0"/>
                                  <w:marTop w:val="0"/>
                                  <w:marBottom w:val="0"/>
                                  <w:divBdr>
                                    <w:top w:val="none" w:sz="0" w:space="0" w:color="auto"/>
                                    <w:left w:val="none" w:sz="0" w:space="0" w:color="auto"/>
                                    <w:bottom w:val="none" w:sz="0" w:space="0" w:color="auto"/>
                                    <w:right w:val="none" w:sz="0" w:space="0" w:color="auto"/>
                                  </w:divBdr>
                                  <w:divsChild>
                                    <w:div w:id="11941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chairs2016@ubicom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Max Mühlhäuser</dc:creator>
  <cp:keywords/>
  <dc:description/>
  <cp:lastModifiedBy>Max Mühlhäuser</cp:lastModifiedBy>
  <cp:revision>2</cp:revision>
  <dcterms:created xsi:type="dcterms:W3CDTF">2016-07-20T14:33:00Z</dcterms:created>
  <dcterms:modified xsi:type="dcterms:W3CDTF">2016-07-21T09:31:00Z</dcterms:modified>
</cp:coreProperties>
</file>